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1D9AD" w14:textId="77777777" w:rsidR="00B91401" w:rsidRPr="00B91401" w:rsidRDefault="00B91401" w:rsidP="00B91401">
      <w:pPr>
        <w:spacing w:line="480" w:lineRule="auto"/>
        <w:rPr>
          <w:rFonts w:ascii="Times New Roman" w:hAnsi="Times New Roman" w:cs="Times New Roman"/>
          <w:b/>
          <w:bCs/>
          <w:sz w:val="24"/>
          <w:szCs w:val="24"/>
        </w:rPr>
      </w:pPr>
    </w:p>
    <w:p w14:paraId="6EF96F11" w14:textId="59EA65BA" w:rsidR="00B91401" w:rsidRPr="00B91401" w:rsidRDefault="00B91401" w:rsidP="00B91401">
      <w:pPr>
        <w:spacing w:line="480" w:lineRule="auto"/>
        <w:jc w:val="center"/>
        <w:rPr>
          <w:rFonts w:ascii="Times New Roman" w:hAnsi="Times New Roman" w:cs="Times New Roman"/>
          <w:b/>
          <w:bCs/>
          <w:sz w:val="24"/>
          <w:szCs w:val="24"/>
        </w:rPr>
      </w:pPr>
      <w:r w:rsidRPr="00B91401">
        <w:rPr>
          <w:rFonts w:ascii="Times New Roman" w:hAnsi="Times New Roman" w:cs="Times New Roman"/>
          <w:b/>
          <w:bCs/>
          <w:sz w:val="24"/>
          <w:szCs w:val="24"/>
        </w:rPr>
        <w:t>Sexual harassment at work place</w:t>
      </w:r>
    </w:p>
    <w:p w14:paraId="57B3653A" w14:textId="77777777" w:rsidR="00B91401" w:rsidRPr="00B91401" w:rsidRDefault="00B91401" w:rsidP="00B91401">
      <w:pPr>
        <w:spacing w:line="480" w:lineRule="auto"/>
        <w:rPr>
          <w:rFonts w:ascii="Times New Roman" w:hAnsi="Times New Roman" w:cs="Times New Roman"/>
          <w:b/>
          <w:bCs/>
          <w:sz w:val="24"/>
          <w:szCs w:val="24"/>
        </w:rPr>
      </w:pPr>
    </w:p>
    <w:p w14:paraId="71298884" w14:textId="77777777" w:rsidR="00B91401" w:rsidRPr="00B91401" w:rsidRDefault="00B91401" w:rsidP="00B91401">
      <w:pPr>
        <w:spacing w:after="0" w:line="480" w:lineRule="auto"/>
        <w:jc w:val="center"/>
        <w:rPr>
          <w:rFonts w:ascii="Times New Roman" w:hAnsi="Times New Roman" w:cs="Times New Roman"/>
          <w:sz w:val="24"/>
          <w:szCs w:val="24"/>
        </w:rPr>
      </w:pPr>
      <w:r w:rsidRPr="00B91401">
        <w:rPr>
          <w:rFonts w:ascii="Times New Roman" w:hAnsi="Times New Roman" w:cs="Times New Roman"/>
          <w:sz w:val="24"/>
          <w:szCs w:val="24"/>
        </w:rPr>
        <w:t>Name</w:t>
      </w:r>
    </w:p>
    <w:p w14:paraId="616723DE" w14:textId="77777777" w:rsidR="00B91401" w:rsidRPr="00B91401" w:rsidRDefault="00B91401" w:rsidP="00B91401">
      <w:pPr>
        <w:spacing w:after="0" w:line="480" w:lineRule="auto"/>
        <w:jc w:val="center"/>
        <w:rPr>
          <w:rFonts w:ascii="Times New Roman" w:hAnsi="Times New Roman" w:cs="Times New Roman"/>
          <w:sz w:val="24"/>
          <w:szCs w:val="24"/>
        </w:rPr>
      </w:pPr>
      <w:r w:rsidRPr="00B91401">
        <w:rPr>
          <w:rFonts w:ascii="Times New Roman" w:hAnsi="Times New Roman" w:cs="Times New Roman"/>
          <w:sz w:val="24"/>
          <w:szCs w:val="24"/>
        </w:rPr>
        <w:t>Institution</w:t>
      </w:r>
    </w:p>
    <w:p w14:paraId="4CD7D57D" w14:textId="77777777" w:rsidR="00B91401" w:rsidRPr="00B91401" w:rsidRDefault="00B91401" w:rsidP="00B91401">
      <w:pPr>
        <w:spacing w:after="0" w:line="480" w:lineRule="auto"/>
        <w:jc w:val="center"/>
        <w:rPr>
          <w:rFonts w:ascii="Times New Roman" w:hAnsi="Times New Roman" w:cs="Times New Roman"/>
          <w:sz w:val="24"/>
          <w:szCs w:val="24"/>
        </w:rPr>
      </w:pPr>
      <w:r w:rsidRPr="00B91401">
        <w:rPr>
          <w:rFonts w:ascii="Times New Roman" w:hAnsi="Times New Roman" w:cs="Times New Roman"/>
          <w:sz w:val="24"/>
          <w:szCs w:val="24"/>
        </w:rPr>
        <w:t>Course Code: Course Name</w:t>
      </w:r>
    </w:p>
    <w:p w14:paraId="0F25EE16" w14:textId="77777777" w:rsidR="00B91401" w:rsidRPr="00B91401" w:rsidRDefault="00B91401" w:rsidP="00B91401">
      <w:pPr>
        <w:spacing w:after="0" w:line="480" w:lineRule="auto"/>
        <w:jc w:val="center"/>
        <w:rPr>
          <w:rFonts w:ascii="Times New Roman" w:hAnsi="Times New Roman" w:cs="Times New Roman"/>
          <w:sz w:val="24"/>
          <w:szCs w:val="24"/>
        </w:rPr>
      </w:pPr>
      <w:r w:rsidRPr="00B91401">
        <w:rPr>
          <w:rFonts w:ascii="Times New Roman" w:hAnsi="Times New Roman" w:cs="Times New Roman"/>
          <w:sz w:val="24"/>
          <w:szCs w:val="24"/>
        </w:rPr>
        <w:t>Instructor</w:t>
      </w:r>
    </w:p>
    <w:p w14:paraId="3D2B7505" w14:textId="77777777" w:rsidR="00B91401" w:rsidRPr="00B91401" w:rsidRDefault="00B91401" w:rsidP="00B91401">
      <w:pPr>
        <w:spacing w:line="480" w:lineRule="auto"/>
        <w:jc w:val="center"/>
        <w:rPr>
          <w:rFonts w:ascii="Times New Roman" w:hAnsi="Times New Roman" w:cs="Times New Roman"/>
          <w:sz w:val="24"/>
          <w:szCs w:val="24"/>
        </w:rPr>
      </w:pPr>
      <w:r w:rsidRPr="00B91401">
        <w:rPr>
          <w:rFonts w:ascii="Times New Roman" w:hAnsi="Times New Roman" w:cs="Times New Roman"/>
          <w:sz w:val="24"/>
          <w:szCs w:val="24"/>
        </w:rPr>
        <w:t>Due Date</w:t>
      </w:r>
    </w:p>
    <w:p w14:paraId="4DFE1EE7" w14:textId="77777777" w:rsidR="00B91401" w:rsidRPr="00B91401" w:rsidRDefault="00B91401" w:rsidP="00B91401">
      <w:pPr>
        <w:spacing w:line="480" w:lineRule="auto"/>
        <w:rPr>
          <w:rFonts w:ascii="Times New Roman" w:hAnsi="Times New Roman" w:cs="Times New Roman"/>
          <w:b/>
          <w:bCs/>
          <w:sz w:val="24"/>
          <w:szCs w:val="24"/>
        </w:rPr>
      </w:pPr>
    </w:p>
    <w:p w14:paraId="3FE0829E" w14:textId="77777777" w:rsidR="00B91401" w:rsidRPr="00B91401" w:rsidRDefault="00B91401" w:rsidP="00B91401">
      <w:pPr>
        <w:spacing w:line="480" w:lineRule="auto"/>
        <w:rPr>
          <w:rFonts w:ascii="Times New Roman" w:hAnsi="Times New Roman" w:cs="Times New Roman"/>
          <w:b/>
          <w:bCs/>
          <w:sz w:val="24"/>
          <w:szCs w:val="24"/>
        </w:rPr>
      </w:pPr>
    </w:p>
    <w:p w14:paraId="479C9EBB" w14:textId="77777777" w:rsidR="00B91401" w:rsidRPr="00B91401" w:rsidRDefault="00B91401" w:rsidP="00B91401">
      <w:pPr>
        <w:spacing w:line="480" w:lineRule="auto"/>
        <w:rPr>
          <w:rFonts w:ascii="Times New Roman" w:hAnsi="Times New Roman" w:cs="Times New Roman"/>
          <w:b/>
          <w:bCs/>
          <w:sz w:val="24"/>
          <w:szCs w:val="24"/>
        </w:rPr>
      </w:pPr>
    </w:p>
    <w:p w14:paraId="45FDD723" w14:textId="77777777" w:rsidR="00B91401" w:rsidRPr="00B91401" w:rsidRDefault="00B91401" w:rsidP="00B91401">
      <w:pPr>
        <w:spacing w:line="480" w:lineRule="auto"/>
        <w:rPr>
          <w:rFonts w:ascii="Times New Roman" w:hAnsi="Times New Roman" w:cs="Times New Roman"/>
          <w:b/>
          <w:bCs/>
          <w:sz w:val="24"/>
          <w:szCs w:val="24"/>
        </w:rPr>
      </w:pPr>
    </w:p>
    <w:p w14:paraId="65C09B15" w14:textId="77777777" w:rsidR="00B91401" w:rsidRPr="00B91401" w:rsidRDefault="00B91401" w:rsidP="00B91401">
      <w:pPr>
        <w:spacing w:line="480" w:lineRule="auto"/>
        <w:rPr>
          <w:rFonts w:ascii="Times New Roman" w:hAnsi="Times New Roman" w:cs="Times New Roman"/>
          <w:b/>
          <w:bCs/>
          <w:sz w:val="24"/>
          <w:szCs w:val="24"/>
        </w:rPr>
      </w:pPr>
    </w:p>
    <w:p w14:paraId="0F6AB57D" w14:textId="77777777" w:rsidR="00B91401" w:rsidRPr="00B91401" w:rsidRDefault="00B91401" w:rsidP="00B91401">
      <w:pPr>
        <w:spacing w:line="480" w:lineRule="auto"/>
        <w:rPr>
          <w:rFonts w:ascii="Times New Roman" w:hAnsi="Times New Roman" w:cs="Times New Roman"/>
          <w:b/>
          <w:bCs/>
          <w:sz w:val="24"/>
          <w:szCs w:val="24"/>
        </w:rPr>
      </w:pPr>
    </w:p>
    <w:p w14:paraId="0D1D6BBA" w14:textId="4287CC30" w:rsidR="00B91401" w:rsidRPr="00B91401" w:rsidRDefault="00B91401" w:rsidP="00B91401">
      <w:pPr>
        <w:spacing w:line="480" w:lineRule="auto"/>
        <w:rPr>
          <w:rFonts w:ascii="Times New Roman" w:hAnsi="Times New Roman" w:cs="Times New Roman"/>
          <w:b/>
          <w:bCs/>
          <w:sz w:val="24"/>
          <w:szCs w:val="24"/>
        </w:rPr>
      </w:pPr>
    </w:p>
    <w:p w14:paraId="6EB12F5E" w14:textId="1E731280" w:rsidR="00B91401" w:rsidRPr="00B91401" w:rsidRDefault="00B91401" w:rsidP="00B91401">
      <w:pPr>
        <w:spacing w:line="480" w:lineRule="auto"/>
        <w:rPr>
          <w:rFonts w:ascii="Times New Roman" w:hAnsi="Times New Roman" w:cs="Times New Roman"/>
          <w:b/>
          <w:bCs/>
          <w:sz w:val="24"/>
          <w:szCs w:val="24"/>
        </w:rPr>
      </w:pPr>
    </w:p>
    <w:p w14:paraId="3F997AF6" w14:textId="7E0F0DA0" w:rsidR="00B91401" w:rsidRPr="00B91401" w:rsidRDefault="00B91401" w:rsidP="00B91401">
      <w:pPr>
        <w:spacing w:line="480" w:lineRule="auto"/>
        <w:rPr>
          <w:rFonts w:ascii="Times New Roman" w:hAnsi="Times New Roman" w:cs="Times New Roman"/>
          <w:b/>
          <w:bCs/>
          <w:sz w:val="24"/>
          <w:szCs w:val="24"/>
        </w:rPr>
      </w:pPr>
    </w:p>
    <w:p w14:paraId="228AA04C" w14:textId="3B34501D" w:rsidR="00B91401" w:rsidRPr="00B91401" w:rsidRDefault="00B91401" w:rsidP="00B91401">
      <w:pPr>
        <w:spacing w:line="480" w:lineRule="auto"/>
        <w:rPr>
          <w:rFonts w:ascii="Times New Roman" w:hAnsi="Times New Roman" w:cs="Times New Roman"/>
          <w:b/>
          <w:bCs/>
          <w:sz w:val="24"/>
          <w:szCs w:val="24"/>
        </w:rPr>
      </w:pPr>
    </w:p>
    <w:p w14:paraId="60F22D78" w14:textId="77777777" w:rsidR="00B91401" w:rsidRPr="00B91401" w:rsidRDefault="00B91401" w:rsidP="00B91401">
      <w:pPr>
        <w:spacing w:line="480" w:lineRule="auto"/>
        <w:rPr>
          <w:rFonts w:ascii="Times New Roman" w:hAnsi="Times New Roman" w:cs="Times New Roman"/>
          <w:b/>
          <w:bCs/>
          <w:sz w:val="24"/>
          <w:szCs w:val="24"/>
        </w:rPr>
      </w:pPr>
    </w:p>
    <w:p w14:paraId="587F3EFA" w14:textId="77777777" w:rsidR="00B91401" w:rsidRPr="00B91401" w:rsidRDefault="00B91401" w:rsidP="00B91401">
      <w:pPr>
        <w:spacing w:line="480" w:lineRule="auto"/>
        <w:rPr>
          <w:rFonts w:ascii="Times New Roman" w:hAnsi="Times New Roman" w:cs="Times New Roman"/>
          <w:b/>
          <w:bCs/>
          <w:sz w:val="24"/>
          <w:szCs w:val="24"/>
        </w:rPr>
      </w:pPr>
    </w:p>
    <w:p w14:paraId="25ACC408" w14:textId="77777777" w:rsidR="00B91401" w:rsidRPr="00B91401" w:rsidRDefault="00B91401" w:rsidP="00B91401">
      <w:pPr>
        <w:spacing w:line="480" w:lineRule="auto"/>
        <w:rPr>
          <w:rFonts w:ascii="Times New Roman" w:hAnsi="Times New Roman" w:cs="Times New Roman"/>
          <w:b/>
          <w:bCs/>
          <w:sz w:val="24"/>
          <w:szCs w:val="24"/>
        </w:rPr>
      </w:pPr>
    </w:p>
    <w:p w14:paraId="0A48B60B" w14:textId="6FE92252" w:rsidR="00DC2EB0" w:rsidRPr="00B91401" w:rsidRDefault="00DC2EB0" w:rsidP="00B91401">
      <w:pPr>
        <w:spacing w:line="480" w:lineRule="auto"/>
        <w:jc w:val="center"/>
        <w:rPr>
          <w:rFonts w:ascii="Times New Roman" w:hAnsi="Times New Roman" w:cs="Times New Roman"/>
          <w:b/>
          <w:bCs/>
          <w:sz w:val="24"/>
          <w:szCs w:val="24"/>
        </w:rPr>
      </w:pPr>
      <w:bookmarkStart w:id="0" w:name="_Hlk84976510"/>
      <w:r w:rsidRPr="00B91401">
        <w:rPr>
          <w:rFonts w:ascii="Times New Roman" w:hAnsi="Times New Roman" w:cs="Times New Roman"/>
          <w:b/>
          <w:bCs/>
          <w:sz w:val="24"/>
          <w:szCs w:val="24"/>
        </w:rPr>
        <w:t>Sexual harassment at work place</w:t>
      </w:r>
    </w:p>
    <w:bookmarkEnd w:id="0"/>
    <w:p w14:paraId="2C3D89A1" w14:textId="2D547890" w:rsidR="00DC2EB0" w:rsidRPr="00B91401" w:rsidRDefault="00DC2EB0"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Work place is a dynamic environment comprising people of different gender and characters. Often, many workers experience sexual harassment either from their fellow employees or from their seniors. Sexual harassment can be defined as sexual advances, comments of sexual nature, comments about individual’s gender and requesting for sexual favors</w:t>
      </w:r>
      <w:r w:rsidR="0065259D" w:rsidRPr="00B91401">
        <w:rPr>
          <w:rFonts w:ascii="Times New Roman" w:hAnsi="Times New Roman" w:cs="Times New Roman"/>
          <w:color w:val="222222"/>
          <w:sz w:val="24"/>
          <w:szCs w:val="24"/>
          <w:shd w:val="clear" w:color="auto" w:fill="FFFFFF"/>
        </w:rPr>
        <w:t xml:space="preserve"> (</w:t>
      </w:r>
      <w:r w:rsidR="0065259D" w:rsidRPr="00B91401">
        <w:rPr>
          <w:rFonts w:ascii="Times New Roman" w:hAnsi="Times New Roman" w:cs="Times New Roman"/>
          <w:color w:val="222222"/>
          <w:sz w:val="24"/>
          <w:szCs w:val="24"/>
          <w:shd w:val="clear" w:color="auto" w:fill="FFFFFF"/>
        </w:rPr>
        <w:t>Dey,</w:t>
      </w:r>
      <w:r w:rsidR="0065259D" w:rsidRPr="00B91401">
        <w:rPr>
          <w:rFonts w:ascii="Times New Roman" w:hAnsi="Times New Roman" w:cs="Times New Roman"/>
          <w:color w:val="222222"/>
          <w:sz w:val="24"/>
          <w:szCs w:val="24"/>
          <w:shd w:val="clear" w:color="auto" w:fill="FFFFFF"/>
        </w:rPr>
        <w:t xml:space="preserve"> </w:t>
      </w:r>
      <w:r w:rsidR="0065259D" w:rsidRPr="00B91401">
        <w:rPr>
          <w:rFonts w:ascii="Times New Roman" w:hAnsi="Times New Roman" w:cs="Times New Roman"/>
          <w:color w:val="222222"/>
          <w:sz w:val="24"/>
          <w:szCs w:val="24"/>
          <w:shd w:val="clear" w:color="auto" w:fill="FFFFFF"/>
        </w:rPr>
        <w:t>2019</w:t>
      </w:r>
      <w:r w:rsidR="00EB14DC" w:rsidRPr="00B91401">
        <w:rPr>
          <w:rFonts w:ascii="Times New Roman" w:hAnsi="Times New Roman" w:cs="Times New Roman"/>
          <w:color w:val="222222"/>
          <w:sz w:val="24"/>
          <w:szCs w:val="24"/>
          <w:shd w:val="clear" w:color="auto" w:fill="FFFFFF"/>
        </w:rPr>
        <w:t>)</w:t>
      </w:r>
      <w:r w:rsidR="00EB14DC" w:rsidRPr="00B91401">
        <w:rPr>
          <w:rFonts w:ascii="Times New Roman" w:hAnsi="Times New Roman" w:cs="Times New Roman"/>
          <w:sz w:val="24"/>
          <w:szCs w:val="24"/>
        </w:rPr>
        <w:t>.</w:t>
      </w:r>
      <w:r w:rsidRPr="00B91401">
        <w:rPr>
          <w:rFonts w:ascii="Times New Roman" w:hAnsi="Times New Roman" w:cs="Times New Roman"/>
          <w:sz w:val="24"/>
          <w:szCs w:val="24"/>
        </w:rPr>
        <w:t xml:space="preserve"> At work place, it is normal to social and even ask your </w:t>
      </w:r>
      <w:r w:rsidR="00893D7D" w:rsidRPr="00B91401">
        <w:rPr>
          <w:rFonts w:ascii="Times New Roman" w:hAnsi="Times New Roman" w:cs="Times New Roman"/>
          <w:sz w:val="24"/>
          <w:szCs w:val="24"/>
        </w:rPr>
        <w:t>colleagues</w:t>
      </w:r>
      <w:r w:rsidRPr="00B91401">
        <w:rPr>
          <w:rFonts w:ascii="Times New Roman" w:hAnsi="Times New Roman" w:cs="Times New Roman"/>
          <w:sz w:val="24"/>
          <w:szCs w:val="24"/>
        </w:rPr>
        <w:t xml:space="preserve"> for a date. Because of this reason, it can sometimes be hard to identify the precise contours of sexual harassment. </w:t>
      </w:r>
      <w:r w:rsidR="00893D7D" w:rsidRPr="00B91401">
        <w:rPr>
          <w:rFonts w:ascii="Times New Roman" w:hAnsi="Times New Roman" w:cs="Times New Roman"/>
          <w:sz w:val="24"/>
          <w:szCs w:val="24"/>
        </w:rPr>
        <w:t>Sexual harassments take different forms and the most common and easy to identify is Quid pro quo</w:t>
      </w:r>
      <w:r w:rsidR="0065259D" w:rsidRPr="00B91401">
        <w:rPr>
          <w:rFonts w:ascii="Times New Roman" w:hAnsi="Times New Roman" w:cs="Times New Roman"/>
          <w:color w:val="222222"/>
          <w:sz w:val="24"/>
          <w:szCs w:val="24"/>
          <w:shd w:val="clear" w:color="auto" w:fill="FFFFFF"/>
        </w:rPr>
        <w:t xml:space="preserve"> </w:t>
      </w:r>
      <w:r w:rsidR="00EB14DC" w:rsidRPr="00B91401">
        <w:rPr>
          <w:rFonts w:ascii="Times New Roman" w:hAnsi="Times New Roman" w:cs="Times New Roman"/>
          <w:color w:val="222222"/>
          <w:sz w:val="24"/>
          <w:szCs w:val="24"/>
          <w:shd w:val="clear" w:color="auto" w:fill="FFFFFF"/>
        </w:rPr>
        <w:t>(</w:t>
      </w:r>
      <w:r w:rsidR="0065259D" w:rsidRPr="00B91401">
        <w:rPr>
          <w:rFonts w:ascii="Times New Roman" w:hAnsi="Times New Roman" w:cs="Times New Roman"/>
          <w:color w:val="222222"/>
          <w:sz w:val="24"/>
          <w:szCs w:val="24"/>
          <w:shd w:val="clear" w:color="auto" w:fill="FFFFFF"/>
        </w:rPr>
        <w:t>Minnotte, &amp; Legerski, 2019)</w:t>
      </w:r>
      <w:r w:rsidR="00893D7D" w:rsidRPr="00B91401">
        <w:rPr>
          <w:rFonts w:ascii="Times New Roman" w:hAnsi="Times New Roman" w:cs="Times New Roman"/>
          <w:sz w:val="24"/>
          <w:szCs w:val="24"/>
        </w:rPr>
        <w:t xml:space="preserve">. In Quid pro quo, the boss asks for sex for exchange of other favors and threaten to fire the victim if they refuse. Another form is hostile work environment which is a bit harder to identify. In hostile work environment, harassment conduct takes different forms such as name calling, sexual jokes, offensive picture, teasing, </w:t>
      </w:r>
      <w:r w:rsidR="00E659EF" w:rsidRPr="00B91401">
        <w:rPr>
          <w:rFonts w:ascii="Times New Roman" w:hAnsi="Times New Roman" w:cs="Times New Roman"/>
          <w:sz w:val="24"/>
          <w:szCs w:val="24"/>
        </w:rPr>
        <w:t>and touching</w:t>
      </w:r>
      <w:r w:rsidR="00893D7D" w:rsidRPr="00B91401">
        <w:rPr>
          <w:rFonts w:ascii="Times New Roman" w:hAnsi="Times New Roman" w:cs="Times New Roman"/>
          <w:sz w:val="24"/>
          <w:szCs w:val="24"/>
        </w:rPr>
        <w:t>.</w:t>
      </w:r>
    </w:p>
    <w:p w14:paraId="45D8D169" w14:textId="45C732A1" w:rsidR="00DC2EB0" w:rsidRPr="00B91401" w:rsidRDefault="00DC2EB0" w:rsidP="00B91401">
      <w:pPr>
        <w:spacing w:line="480" w:lineRule="auto"/>
        <w:rPr>
          <w:rFonts w:ascii="Times New Roman" w:hAnsi="Times New Roman" w:cs="Times New Roman"/>
          <w:color w:val="222222"/>
          <w:sz w:val="24"/>
          <w:szCs w:val="24"/>
          <w:shd w:val="clear" w:color="auto" w:fill="FFFFFF"/>
        </w:rPr>
      </w:pPr>
      <w:r w:rsidRPr="00B91401">
        <w:rPr>
          <w:rFonts w:ascii="Times New Roman" w:hAnsi="Times New Roman" w:cs="Times New Roman"/>
          <w:sz w:val="24"/>
          <w:szCs w:val="24"/>
        </w:rPr>
        <w:t xml:space="preserve"> </w:t>
      </w:r>
      <w:r w:rsidR="00B91401" w:rsidRPr="00B91401">
        <w:rPr>
          <w:rFonts w:ascii="Times New Roman" w:hAnsi="Times New Roman" w:cs="Times New Roman"/>
          <w:sz w:val="24"/>
          <w:szCs w:val="24"/>
        </w:rPr>
        <w:tab/>
      </w:r>
      <w:r w:rsidR="00F253BA" w:rsidRPr="00B91401">
        <w:rPr>
          <w:rFonts w:ascii="Times New Roman" w:hAnsi="Times New Roman" w:cs="Times New Roman"/>
          <w:sz w:val="24"/>
          <w:szCs w:val="24"/>
        </w:rPr>
        <w:t>Sexual harassment has been happening for centuries. African American Women slaves for example, used to be sexually harassed by their owners without legal recourse for the victims. When the 1964 Civil Rights Act was introduced, the perpetuators of sexual harassment were brought to justice</w:t>
      </w:r>
      <w:r w:rsidR="00EB14DC" w:rsidRPr="00B91401">
        <w:rPr>
          <w:rFonts w:ascii="Times New Roman" w:hAnsi="Times New Roman" w:cs="Times New Roman"/>
          <w:color w:val="222222"/>
          <w:sz w:val="24"/>
          <w:szCs w:val="24"/>
          <w:shd w:val="clear" w:color="auto" w:fill="FFFFFF"/>
        </w:rPr>
        <w:t xml:space="preserve"> (</w:t>
      </w:r>
      <w:r w:rsidR="00EB14DC" w:rsidRPr="00B91401">
        <w:rPr>
          <w:rFonts w:ascii="Times New Roman" w:hAnsi="Times New Roman" w:cs="Times New Roman"/>
          <w:color w:val="222222"/>
          <w:sz w:val="24"/>
          <w:szCs w:val="24"/>
          <w:shd w:val="clear" w:color="auto" w:fill="FFFFFF"/>
        </w:rPr>
        <w:t>Baum, 2019</w:t>
      </w:r>
      <w:proofErr w:type="gramStart"/>
      <w:r w:rsidR="00EB14DC" w:rsidRPr="00B91401">
        <w:rPr>
          <w:rFonts w:ascii="Times New Roman" w:hAnsi="Times New Roman" w:cs="Times New Roman"/>
          <w:color w:val="222222"/>
          <w:sz w:val="24"/>
          <w:szCs w:val="24"/>
          <w:shd w:val="clear" w:color="auto" w:fill="FFFFFF"/>
        </w:rPr>
        <w:t>)</w:t>
      </w:r>
      <w:r w:rsidR="00EB14DC" w:rsidRPr="00B91401">
        <w:rPr>
          <w:rFonts w:ascii="Times New Roman" w:hAnsi="Times New Roman" w:cs="Times New Roman"/>
          <w:sz w:val="24"/>
          <w:szCs w:val="24"/>
        </w:rPr>
        <w:t xml:space="preserve"> </w:t>
      </w:r>
      <w:r w:rsidR="00F253BA" w:rsidRPr="00B91401">
        <w:rPr>
          <w:rFonts w:ascii="Times New Roman" w:hAnsi="Times New Roman" w:cs="Times New Roman"/>
          <w:sz w:val="24"/>
          <w:szCs w:val="24"/>
        </w:rPr>
        <w:t>.</w:t>
      </w:r>
      <w:proofErr w:type="gramEnd"/>
      <w:r w:rsidR="00E128FC" w:rsidRPr="00B91401">
        <w:rPr>
          <w:rFonts w:ascii="Times New Roman" w:hAnsi="Times New Roman" w:cs="Times New Roman"/>
          <w:sz w:val="24"/>
          <w:szCs w:val="24"/>
        </w:rPr>
        <w:t xml:space="preserve"> This Act protects employees from discrimination based on color, race, sex, religion and national origin.</w:t>
      </w:r>
      <w:r w:rsidR="00F253BA" w:rsidRPr="00B91401">
        <w:rPr>
          <w:rFonts w:ascii="Times New Roman" w:hAnsi="Times New Roman" w:cs="Times New Roman"/>
          <w:sz w:val="24"/>
          <w:szCs w:val="24"/>
        </w:rPr>
        <w:t xml:space="preserve"> Even with the law available, the first case of </w:t>
      </w:r>
      <w:r w:rsidRPr="00B91401">
        <w:rPr>
          <w:rFonts w:ascii="Times New Roman" w:hAnsi="Times New Roman" w:cs="Times New Roman"/>
          <w:sz w:val="24"/>
          <w:szCs w:val="24"/>
        </w:rPr>
        <w:t>Sexual harassment</w:t>
      </w:r>
      <w:r w:rsidR="00F253BA" w:rsidRPr="00B91401">
        <w:rPr>
          <w:rFonts w:ascii="Times New Roman" w:hAnsi="Times New Roman" w:cs="Times New Roman"/>
          <w:sz w:val="24"/>
          <w:szCs w:val="24"/>
        </w:rPr>
        <w:t xml:space="preserve"> was not reported until</w:t>
      </w:r>
      <w:r w:rsidRPr="00B91401">
        <w:rPr>
          <w:rFonts w:ascii="Times New Roman" w:hAnsi="Times New Roman" w:cs="Times New Roman"/>
          <w:sz w:val="24"/>
          <w:szCs w:val="24"/>
        </w:rPr>
        <w:t xml:space="preserve"> 1970s. </w:t>
      </w:r>
      <w:r w:rsidR="00F253BA" w:rsidRPr="00B91401">
        <w:rPr>
          <w:rFonts w:ascii="Times New Roman" w:hAnsi="Times New Roman" w:cs="Times New Roman"/>
          <w:sz w:val="24"/>
          <w:szCs w:val="24"/>
        </w:rPr>
        <w:t xml:space="preserve">the supreme court however avoided the case only to act on it in 1980s. </w:t>
      </w:r>
      <w:r w:rsidRPr="00B91401">
        <w:rPr>
          <w:rFonts w:ascii="Times New Roman" w:hAnsi="Times New Roman" w:cs="Times New Roman"/>
          <w:sz w:val="24"/>
          <w:szCs w:val="24"/>
        </w:rPr>
        <w:t xml:space="preserve">the address of by then the president and the Chancellor of MIT on the gender </w:t>
      </w:r>
      <w:r w:rsidRPr="00B91401">
        <w:rPr>
          <w:rFonts w:ascii="Times New Roman" w:hAnsi="Times New Roman" w:cs="Times New Roman"/>
          <w:sz w:val="24"/>
          <w:szCs w:val="24"/>
        </w:rPr>
        <w:lastRenderedPageBreak/>
        <w:t>issues featured sexual harassments</w:t>
      </w:r>
      <w:r w:rsidR="00F253BA" w:rsidRPr="00B91401">
        <w:rPr>
          <w:rFonts w:ascii="Times New Roman" w:hAnsi="Times New Roman" w:cs="Times New Roman"/>
          <w:sz w:val="24"/>
          <w:szCs w:val="24"/>
        </w:rPr>
        <w:t xml:space="preserve"> and brought more attention to the matter</w:t>
      </w:r>
      <w:r w:rsidR="00E659EF" w:rsidRPr="00B91401">
        <w:rPr>
          <w:rFonts w:ascii="Times New Roman" w:hAnsi="Times New Roman" w:cs="Times New Roman"/>
          <w:sz w:val="24"/>
          <w:szCs w:val="24"/>
        </w:rPr>
        <w:t>. The law protects all employees and has put policies to curb this vice. The victim of sexual harassment can file a civil lawsuit under Title VII of the Civil Rights Act of 1964. The law under this Act is enforced by</w:t>
      </w:r>
      <w:r w:rsidR="00F253BA" w:rsidRPr="00B91401">
        <w:rPr>
          <w:rFonts w:ascii="Times New Roman" w:hAnsi="Times New Roman" w:cs="Times New Roman"/>
          <w:sz w:val="24"/>
          <w:szCs w:val="24"/>
        </w:rPr>
        <w:t xml:space="preserve"> (Equal Employment Opportunity Commission) </w:t>
      </w:r>
      <w:r w:rsidR="00E659EF" w:rsidRPr="00B91401">
        <w:rPr>
          <w:rFonts w:ascii="Times New Roman" w:hAnsi="Times New Roman" w:cs="Times New Roman"/>
          <w:sz w:val="24"/>
          <w:szCs w:val="24"/>
        </w:rPr>
        <w:t>EEOC and they are in charge of all the complaints.</w:t>
      </w:r>
    </w:p>
    <w:p w14:paraId="7CDC4E4E" w14:textId="09D3B416" w:rsidR="00E128FC" w:rsidRPr="00B91401" w:rsidRDefault="00E128FC"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 xml:space="preserve">Employers and the managers have a great role to play in reducing sexual harassment. The manager can prevent sexual harassments at their work place by making it clear that the act is unaccepted. First, the manager needs to seek support from the chief executive officer and senior management to enforce comprehensive strategy that focus on sexual </w:t>
      </w:r>
      <w:r w:rsidR="00383977" w:rsidRPr="00B91401">
        <w:rPr>
          <w:rFonts w:ascii="Times New Roman" w:hAnsi="Times New Roman" w:cs="Times New Roman"/>
          <w:sz w:val="24"/>
          <w:szCs w:val="24"/>
        </w:rPr>
        <w:t>harassments</w:t>
      </w:r>
      <w:r w:rsidRPr="00B91401">
        <w:rPr>
          <w:rFonts w:ascii="Times New Roman" w:hAnsi="Times New Roman" w:cs="Times New Roman"/>
          <w:sz w:val="24"/>
          <w:szCs w:val="24"/>
        </w:rPr>
        <w:t xml:space="preserve">. Secondly, </w:t>
      </w:r>
      <w:r w:rsidR="00383977" w:rsidRPr="00B91401">
        <w:rPr>
          <w:rFonts w:ascii="Times New Roman" w:hAnsi="Times New Roman" w:cs="Times New Roman"/>
          <w:sz w:val="24"/>
          <w:szCs w:val="24"/>
        </w:rPr>
        <w:t xml:space="preserve">the manager should write and implement a sexual harassment policy. These policies should be accessible to all workers on the organization’s intranet. Thirdly, the manager will need to conduct regular training and translation of the written policies to all the staff and other managers. Putting more emphasis on other managers, they should made to understand the need to model appropriate standards of behaviors at all time. Lastly, the manager should create a positive work environment for all the works. This can be done by removing </w:t>
      </w:r>
      <w:r w:rsidR="00852D4F" w:rsidRPr="00B91401">
        <w:rPr>
          <w:rFonts w:ascii="Times New Roman" w:hAnsi="Times New Roman" w:cs="Times New Roman"/>
          <w:sz w:val="24"/>
          <w:szCs w:val="24"/>
        </w:rPr>
        <w:t>sexually</w:t>
      </w:r>
      <w:r w:rsidR="00383977" w:rsidRPr="00B91401">
        <w:rPr>
          <w:rFonts w:ascii="Times New Roman" w:hAnsi="Times New Roman" w:cs="Times New Roman"/>
          <w:sz w:val="24"/>
          <w:szCs w:val="24"/>
        </w:rPr>
        <w:t xml:space="preserve"> explicit or any other such materials from the work place, banning all the inappropriate use of computers at the work place, use both the medium and larger employers to do </w:t>
      </w:r>
      <w:r w:rsidR="00852D4F" w:rsidRPr="00B91401">
        <w:rPr>
          <w:rFonts w:ascii="Times New Roman" w:hAnsi="Times New Roman" w:cs="Times New Roman"/>
          <w:sz w:val="24"/>
          <w:szCs w:val="24"/>
        </w:rPr>
        <w:t>regular</w:t>
      </w:r>
      <w:r w:rsidR="00383977" w:rsidRPr="00B91401">
        <w:rPr>
          <w:rFonts w:ascii="Times New Roman" w:hAnsi="Times New Roman" w:cs="Times New Roman"/>
          <w:sz w:val="24"/>
          <w:szCs w:val="24"/>
        </w:rPr>
        <w:t xml:space="preserve"> audits</w:t>
      </w:r>
      <w:r w:rsidR="00852D4F" w:rsidRPr="00B91401">
        <w:rPr>
          <w:rFonts w:ascii="Times New Roman" w:hAnsi="Times New Roman" w:cs="Times New Roman"/>
          <w:sz w:val="24"/>
          <w:szCs w:val="24"/>
        </w:rPr>
        <w:t xml:space="preserve"> to monitor incidence of sexual harassments and effectiveness of their complaint’s procedures.</w:t>
      </w:r>
    </w:p>
    <w:p w14:paraId="1BB81EE8" w14:textId="01866721" w:rsidR="00B91401" w:rsidRPr="00B91401" w:rsidRDefault="0074623D"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 xml:space="preserve">A person who </w:t>
      </w:r>
      <w:r w:rsidR="00847C9C" w:rsidRPr="00B91401">
        <w:rPr>
          <w:rFonts w:ascii="Times New Roman" w:hAnsi="Times New Roman" w:cs="Times New Roman"/>
          <w:sz w:val="24"/>
          <w:szCs w:val="24"/>
        </w:rPr>
        <w:t>has</w:t>
      </w:r>
      <w:r w:rsidRPr="00B91401">
        <w:rPr>
          <w:rFonts w:ascii="Times New Roman" w:hAnsi="Times New Roman" w:cs="Times New Roman"/>
          <w:sz w:val="24"/>
          <w:szCs w:val="24"/>
        </w:rPr>
        <w:t xml:space="preserve"> experience sexual harassment at the work place should first inform the harasser that their behavior is unwelcome. They should then talk to someone they trust about it and then report the matter to union office. They should proceed to make a complaint to the manager</w:t>
      </w:r>
      <w:r w:rsidR="00570595" w:rsidRPr="00B91401">
        <w:rPr>
          <w:rFonts w:ascii="Times New Roman" w:hAnsi="Times New Roman" w:cs="Times New Roman"/>
          <w:sz w:val="24"/>
          <w:szCs w:val="24"/>
        </w:rPr>
        <w:t>,</w:t>
      </w:r>
      <w:r w:rsidRPr="00B91401">
        <w:rPr>
          <w:rFonts w:ascii="Times New Roman" w:hAnsi="Times New Roman" w:cs="Times New Roman"/>
          <w:sz w:val="24"/>
          <w:szCs w:val="24"/>
        </w:rPr>
        <w:t xml:space="preserve"> employer</w:t>
      </w:r>
      <w:r w:rsidR="00570595" w:rsidRPr="00B91401">
        <w:rPr>
          <w:rFonts w:ascii="Times New Roman" w:hAnsi="Times New Roman" w:cs="Times New Roman"/>
          <w:sz w:val="24"/>
          <w:szCs w:val="24"/>
        </w:rPr>
        <w:t xml:space="preserve"> or human resource manager</w:t>
      </w:r>
      <w:r w:rsidRPr="00B91401">
        <w:rPr>
          <w:rFonts w:ascii="Times New Roman" w:hAnsi="Times New Roman" w:cs="Times New Roman"/>
          <w:sz w:val="24"/>
          <w:szCs w:val="24"/>
        </w:rPr>
        <w:t>. After making the manager has been informed, the</w:t>
      </w:r>
      <w:r w:rsidRPr="00B91401">
        <w:rPr>
          <w:rFonts w:ascii="Times New Roman" w:hAnsi="Times New Roman" w:cs="Times New Roman"/>
          <w:sz w:val="24"/>
          <w:szCs w:val="24"/>
        </w:rPr>
        <w:t xml:space="preserve"> victim of sexual harassment can</w:t>
      </w:r>
      <w:r w:rsidRPr="00B91401">
        <w:rPr>
          <w:rFonts w:ascii="Times New Roman" w:hAnsi="Times New Roman" w:cs="Times New Roman"/>
          <w:sz w:val="24"/>
          <w:szCs w:val="24"/>
        </w:rPr>
        <w:t xml:space="preserve"> then</w:t>
      </w:r>
      <w:r w:rsidRPr="00B91401">
        <w:rPr>
          <w:rFonts w:ascii="Times New Roman" w:hAnsi="Times New Roman" w:cs="Times New Roman"/>
          <w:sz w:val="24"/>
          <w:szCs w:val="24"/>
        </w:rPr>
        <w:t xml:space="preserve"> file a civil lawsuit under Title VII of the Civil Rights </w:t>
      </w:r>
      <w:r w:rsidRPr="00B91401">
        <w:rPr>
          <w:rFonts w:ascii="Times New Roman" w:hAnsi="Times New Roman" w:cs="Times New Roman"/>
          <w:sz w:val="24"/>
          <w:szCs w:val="24"/>
        </w:rPr>
        <w:lastRenderedPageBreak/>
        <w:t xml:space="preserve">Act of 1964. </w:t>
      </w:r>
      <w:r w:rsidRPr="00B91401">
        <w:rPr>
          <w:rFonts w:ascii="Times New Roman" w:hAnsi="Times New Roman" w:cs="Times New Roman"/>
          <w:sz w:val="24"/>
          <w:szCs w:val="24"/>
        </w:rPr>
        <w:t>A copy of the</w:t>
      </w:r>
      <w:r w:rsidR="00847C9C" w:rsidRPr="00B91401">
        <w:rPr>
          <w:rFonts w:ascii="Times New Roman" w:hAnsi="Times New Roman" w:cs="Times New Roman"/>
          <w:sz w:val="24"/>
          <w:szCs w:val="24"/>
        </w:rPr>
        <w:t xml:space="preserve"> complaint should be forwarded to </w:t>
      </w:r>
      <w:r w:rsidRPr="00B91401">
        <w:rPr>
          <w:rFonts w:ascii="Times New Roman" w:hAnsi="Times New Roman" w:cs="Times New Roman"/>
          <w:sz w:val="24"/>
          <w:szCs w:val="24"/>
        </w:rPr>
        <w:t>EEOC</w:t>
      </w:r>
      <w:r w:rsidR="00847C9C" w:rsidRPr="00B91401">
        <w:rPr>
          <w:rFonts w:ascii="Times New Roman" w:hAnsi="Times New Roman" w:cs="Times New Roman"/>
          <w:sz w:val="24"/>
          <w:szCs w:val="24"/>
        </w:rPr>
        <w:t>. Accused person also have right to a thorough and truthful investigation.</w:t>
      </w:r>
      <w:r w:rsidR="00570595" w:rsidRPr="00B91401">
        <w:rPr>
          <w:rFonts w:ascii="Times New Roman" w:hAnsi="Times New Roman" w:cs="Times New Roman"/>
          <w:sz w:val="24"/>
          <w:szCs w:val="24"/>
        </w:rPr>
        <w:t xml:space="preserve"> Human resource manger should thank a person who report sexual harassment. He/she should then take time to understand and listen to the complaint. Getting all the facts before taking any action is crucial. With facts, HR should move swiftly and confidentially. He should then set expectations and accountability among the parties involved in the act. HR should then carryout thorough investigation, document and act accordingly.</w:t>
      </w:r>
      <w:r w:rsidR="0065259D" w:rsidRPr="00B91401">
        <w:rPr>
          <w:rFonts w:ascii="Times New Roman" w:hAnsi="Times New Roman" w:cs="Times New Roman"/>
          <w:sz w:val="24"/>
          <w:szCs w:val="24"/>
        </w:rPr>
        <w:t xml:space="preserve"> He should then follow legal proceedings in solving the matter.</w:t>
      </w:r>
    </w:p>
    <w:p w14:paraId="48D55AAC" w14:textId="0671EA68" w:rsidR="00852D4F" w:rsidRPr="00B91401" w:rsidRDefault="00EB14DC" w:rsidP="00B91401">
      <w:pPr>
        <w:spacing w:line="480" w:lineRule="auto"/>
        <w:rPr>
          <w:rFonts w:ascii="Times New Roman" w:hAnsi="Times New Roman" w:cs="Times New Roman"/>
          <w:b/>
          <w:bCs/>
          <w:sz w:val="24"/>
          <w:szCs w:val="24"/>
        </w:rPr>
      </w:pPr>
      <w:r w:rsidRPr="00B91401">
        <w:rPr>
          <w:rFonts w:ascii="Times New Roman" w:hAnsi="Times New Roman" w:cs="Times New Roman"/>
          <w:b/>
          <w:bCs/>
          <w:sz w:val="24"/>
          <w:szCs w:val="24"/>
        </w:rPr>
        <w:t>Second part: cases of sexual harassment</w:t>
      </w:r>
    </w:p>
    <w:p w14:paraId="5C83AC31" w14:textId="70EED9B1" w:rsidR="0065259D" w:rsidRPr="00B91401" w:rsidRDefault="004B7037"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Cases of sexual harassment has risen in the las few decades. The most famous one that flooded the media was the case of several women verses Harvey Weinstein</w:t>
      </w:r>
      <w:r w:rsidR="00014649" w:rsidRPr="00B91401">
        <w:rPr>
          <w:rFonts w:ascii="Times New Roman" w:hAnsi="Times New Roman" w:cs="Times New Roman"/>
          <w:sz w:val="24"/>
          <w:szCs w:val="24"/>
        </w:rPr>
        <w:t xml:space="preserve"> (</w:t>
      </w:r>
      <w:r w:rsidR="00014649" w:rsidRPr="00B91401">
        <w:rPr>
          <w:rFonts w:ascii="Times New Roman" w:hAnsi="Times New Roman" w:cs="Times New Roman"/>
          <w:color w:val="222222"/>
          <w:sz w:val="24"/>
          <w:szCs w:val="24"/>
          <w:shd w:val="clear" w:color="auto" w:fill="FFFFFF"/>
        </w:rPr>
        <w:t>Prasad, 2018)</w:t>
      </w:r>
      <w:r w:rsidRPr="00B91401">
        <w:rPr>
          <w:rFonts w:ascii="Times New Roman" w:hAnsi="Times New Roman" w:cs="Times New Roman"/>
          <w:sz w:val="24"/>
          <w:szCs w:val="24"/>
        </w:rPr>
        <w:t>. This case was the main cause of #MeToo movement. Harvey is a very famous individual in the entertainment industry was accused of multiple sexual harassment cases ranging from rape to abuse. he allegedly raped and abused many actresses including Paltrow Gwyneth and Angelina Jolie.</w:t>
      </w:r>
      <w:r w:rsidR="00014649" w:rsidRPr="00B91401">
        <w:rPr>
          <w:rFonts w:ascii="Times New Roman" w:hAnsi="Times New Roman" w:cs="Times New Roman"/>
          <w:sz w:val="24"/>
          <w:szCs w:val="24"/>
        </w:rPr>
        <w:t xml:space="preserve"> This case was released in the media, New York Times on October5, 2017. Some of the cases happened 1990 as the actor lured these women to the hotel rooms using the pretense of work. members of Weinstein and even the executive new his behavior but choose to ignore.</w:t>
      </w:r>
      <w:r w:rsidR="0093692D" w:rsidRPr="00B91401">
        <w:rPr>
          <w:rFonts w:ascii="Times New Roman" w:hAnsi="Times New Roman" w:cs="Times New Roman"/>
          <w:sz w:val="24"/>
          <w:szCs w:val="24"/>
        </w:rPr>
        <w:t xml:space="preserve"> Sex women testified against Weinstein and he was arrested in New York in May 2018. In February 2020, he was found guilty of rape in third degree and criminal sexual act,</w:t>
      </w:r>
    </w:p>
    <w:p w14:paraId="7549D3EB" w14:textId="47AD075D" w:rsidR="00014649" w:rsidRPr="00B91401" w:rsidRDefault="000C1980"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 xml:space="preserve">Another famous case of sexual harassment was the </w:t>
      </w:r>
      <w:bookmarkStart w:id="1" w:name="_Hlk84973998"/>
      <w:r w:rsidRPr="00B91401">
        <w:rPr>
          <w:rFonts w:ascii="Times New Roman" w:hAnsi="Times New Roman" w:cs="Times New Roman"/>
          <w:sz w:val="24"/>
          <w:szCs w:val="24"/>
        </w:rPr>
        <w:t>case of Ashley Alford Verse Aaron’s Rents</w:t>
      </w:r>
      <w:bookmarkEnd w:id="1"/>
      <w:r w:rsidRPr="00B91401">
        <w:rPr>
          <w:rFonts w:ascii="Times New Roman" w:hAnsi="Times New Roman" w:cs="Times New Roman"/>
          <w:sz w:val="24"/>
          <w:szCs w:val="24"/>
        </w:rPr>
        <w:t>. Ashley sued Aaron her former employer lease</w:t>
      </w:r>
      <w:r w:rsidRPr="00B91401">
        <w:rPr>
          <w:rFonts w:ascii="Times New Roman" w:hAnsi="Times New Roman" w:cs="Times New Roman"/>
          <w:sz w:val="24"/>
          <w:szCs w:val="24"/>
        </w:rPr>
        <w:t xml:space="preserve">-to-own retail chain Aaron’s </w:t>
      </w:r>
      <w:r w:rsidRPr="00B91401">
        <w:rPr>
          <w:rFonts w:ascii="Times New Roman" w:hAnsi="Times New Roman" w:cs="Times New Roman"/>
          <w:sz w:val="24"/>
          <w:szCs w:val="24"/>
        </w:rPr>
        <w:t>Rents in 2011</w:t>
      </w:r>
      <w:r w:rsidR="00B91401" w:rsidRPr="00B91401">
        <w:rPr>
          <w:rFonts w:ascii="Times New Roman" w:hAnsi="Times New Roman" w:cs="Times New Roman"/>
          <w:color w:val="222222"/>
          <w:sz w:val="24"/>
          <w:szCs w:val="24"/>
          <w:shd w:val="clear" w:color="auto" w:fill="FFFFFF"/>
        </w:rPr>
        <w:t xml:space="preserve"> (</w:t>
      </w:r>
      <w:r w:rsidR="00B91401" w:rsidRPr="00B91401">
        <w:rPr>
          <w:rFonts w:ascii="Times New Roman" w:hAnsi="Times New Roman" w:cs="Times New Roman"/>
          <w:color w:val="222222"/>
          <w:sz w:val="24"/>
          <w:szCs w:val="24"/>
          <w:shd w:val="clear" w:color="auto" w:fill="FFFFFF"/>
        </w:rPr>
        <w:t>Holden</w:t>
      </w:r>
      <w:r w:rsidR="00B91401" w:rsidRPr="00B91401">
        <w:rPr>
          <w:rFonts w:ascii="Times New Roman" w:hAnsi="Times New Roman" w:cs="Times New Roman"/>
          <w:color w:val="222222"/>
          <w:sz w:val="24"/>
          <w:szCs w:val="24"/>
          <w:shd w:val="clear" w:color="auto" w:fill="FFFFFF"/>
        </w:rPr>
        <w:t>, 2020</w:t>
      </w:r>
      <w:proofErr w:type="gramStart"/>
      <w:r w:rsidR="00B91401" w:rsidRPr="00B91401">
        <w:rPr>
          <w:rFonts w:ascii="Times New Roman" w:hAnsi="Times New Roman" w:cs="Times New Roman"/>
          <w:color w:val="222222"/>
          <w:sz w:val="24"/>
          <w:szCs w:val="24"/>
          <w:shd w:val="clear" w:color="auto" w:fill="FFFFFF"/>
        </w:rPr>
        <w:t>)</w:t>
      </w:r>
      <w:r w:rsidR="00B91401" w:rsidRPr="00B91401">
        <w:rPr>
          <w:rFonts w:ascii="Times New Roman" w:hAnsi="Times New Roman" w:cs="Times New Roman"/>
          <w:sz w:val="24"/>
          <w:szCs w:val="24"/>
        </w:rPr>
        <w:t xml:space="preserve"> </w:t>
      </w:r>
      <w:r w:rsidRPr="00B91401">
        <w:rPr>
          <w:rFonts w:ascii="Times New Roman" w:hAnsi="Times New Roman" w:cs="Times New Roman"/>
          <w:sz w:val="24"/>
          <w:szCs w:val="24"/>
        </w:rPr>
        <w:t>.</w:t>
      </w:r>
      <w:proofErr w:type="gramEnd"/>
      <w:r w:rsidRPr="00B91401">
        <w:rPr>
          <w:rFonts w:ascii="Times New Roman" w:hAnsi="Times New Roman" w:cs="Times New Roman"/>
          <w:sz w:val="24"/>
          <w:szCs w:val="24"/>
        </w:rPr>
        <w:t xml:space="preserve"> In her claim, her former manager Richard Moore had sexually harassed her and no action was taken despites her many </w:t>
      </w:r>
      <w:r w:rsidR="0093692D" w:rsidRPr="00B91401">
        <w:rPr>
          <w:rFonts w:ascii="Times New Roman" w:hAnsi="Times New Roman" w:cs="Times New Roman"/>
          <w:sz w:val="24"/>
          <w:szCs w:val="24"/>
        </w:rPr>
        <w:t>complaints</w:t>
      </w:r>
      <w:r w:rsidR="00280778" w:rsidRPr="00B91401">
        <w:rPr>
          <w:rFonts w:ascii="Times New Roman" w:hAnsi="Times New Roman" w:cs="Times New Roman"/>
          <w:sz w:val="24"/>
          <w:szCs w:val="24"/>
        </w:rPr>
        <w:t xml:space="preserve"> and therefore decided to sue the company.</w:t>
      </w:r>
      <w:r w:rsidR="008232D9" w:rsidRPr="00B91401">
        <w:rPr>
          <w:rFonts w:ascii="Times New Roman" w:hAnsi="Times New Roman" w:cs="Times New Roman"/>
          <w:sz w:val="24"/>
          <w:szCs w:val="24"/>
        </w:rPr>
        <w:t xml:space="preserve">  </w:t>
      </w:r>
      <w:r w:rsidR="008232D9" w:rsidRPr="00B91401">
        <w:rPr>
          <w:rFonts w:ascii="Times New Roman" w:hAnsi="Times New Roman" w:cs="Times New Roman"/>
          <w:sz w:val="24"/>
          <w:szCs w:val="24"/>
        </w:rPr>
        <w:lastRenderedPageBreak/>
        <w:t>The, manager allegedly threw her down on a couch and masturbated on her chest. She eventually won the case in a federal court and Illinois jury awarded $95 million in sexual harassment suit.</w:t>
      </w:r>
    </w:p>
    <w:p w14:paraId="113AD6DF" w14:textId="4A41345C" w:rsidR="008232D9" w:rsidRPr="00B91401" w:rsidRDefault="008232D9" w:rsidP="00B91401">
      <w:pPr>
        <w:spacing w:line="480" w:lineRule="auto"/>
        <w:rPr>
          <w:rFonts w:ascii="Times New Roman" w:hAnsi="Times New Roman" w:cs="Times New Roman"/>
          <w:b/>
          <w:bCs/>
          <w:sz w:val="24"/>
          <w:szCs w:val="24"/>
        </w:rPr>
      </w:pPr>
      <w:r w:rsidRPr="00B91401">
        <w:rPr>
          <w:rFonts w:ascii="Times New Roman" w:hAnsi="Times New Roman" w:cs="Times New Roman"/>
          <w:b/>
          <w:bCs/>
          <w:sz w:val="24"/>
          <w:szCs w:val="24"/>
        </w:rPr>
        <w:t>My opinion.</w:t>
      </w:r>
    </w:p>
    <w:p w14:paraId="42828C35" w14:textId="62A16BE2" w:rsidR="008232D9" w:rsidRPr="00B91401" w:rsidRDefault="008232D9"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 xml:space="preserve">Having control over their employees, </w:t>
      </w:r>
      <w:r w:rsidR="009F3E0A" w:rsidRPr="00B91401">
        <w:rPr>
          <w:rFonts w:ascii="Times New Roman" w:hAnsi="Times New Roman" w:cs="Times New Roman"/>
          <w:sz w:val="24"/>
          <w:szCs w:val="24"/>
        </w:rPr>
        <w:t>most managers</w:t>
      </w:r>
      <w:r w:rsidRPr="00B91401">
        <w:rPr>
          <w:rFonts w:ascii="Times New Roman" w:hAnsi="Times New Roman" w:cs="Times New Roman"/>
          <w:sz w:val="24"/>
          <w:szCs w:val="24"/>
        </w:rPr>
        <w:t xml:space="preserve"> perceives that they have power to do whatever they want on their </w:t>
      </w:r>
      <w:r w:rsidR="009F3E0A" w:rsidRPr="00B91401">
        <w:rPr>
          <w:rFonts w:ascii="Times New Roman" w:hAnsi="Times New Roman" w:cs="Times New Roman"/>
          <w:sz w:val="24"/>
          <w:szCs w:val="24"/>
        </w:rPr>
        <w:t>juniors. They think that they are above the law. These should never be tolerated by both the federal agents and the individuals themselves. People who experience sexual harassments should not be afraid to report such case. The lesson I have learnt from the recent cases and the ones discussed above; nobody is above the law. Every criminal act is punishable regardless of the individual’s position.</w:t>
      </w:r>
      <w:r w:rsidRPr="00B91401">
        <w:rPr>
          <w:rFonts w:ascii="Times New Roman" w:hAnsi="Times New Roman" w:cs="Times New Roman"/>
          <w:sz w:val="24"/>
          <w:szCs w:val="24"/>
        </w:rPr>
        <w:t xml:space="preserve">  </w:t>
      </w:r>
    </w:p>
    <w:p w14:paraId="65B4B236" w14:textId="18ED6032" w:rsidR="009F3E0A" w:rsidRPr="00B91401" w:rsidRDefault="009F3E0A" w:rsidP="00B91401">
      <w:pPr>
        <w:spacing w:line="480" w:lineRule="auto"/>
        <w:ind w:firstLine="720"/>
        <w:rPr>
          <w:rFonts w:ascii="Times New Roman" w:hAnsi="Times New Roman" w:cs="Times New Roman"/>
          <w:sz w:val="24"/>
          <w:szCs w:val="24"/>
        </w:rPr>
      </w:pPr>
      <w:r w:rsidRPr="00B91401">
        <w:rPr>
          <w:rFonts w:ascii="Times New Roman" w:hAnsi="Times New Roman" w:cs="Times New Roman"/>
          <w:sz w:val="24"/>
          <w:szCs w:val="24"/>
        </w:rPr>
        <w:t>The people accused of sexual harassment should be taken seriously and given no benefit of doubt. Even the most innocent and influential characters often get involved in sexual harassment cases. The accused individuals should try not to intimidate their victims against reporting such cases.  Deterrence punishment should be enforced on the people found guilty to limit such cases.</w:t>
      </w:r>
    </w:p>
    <w:p w14:paraId="1DEB8095" w14:textId="6EB0849B" w:rsidR="0065259D" w:rsidRPr="00B91401" w:rsidRDefault="0065259D" w:rsidP="00B91401">
      <w:pPr>
        <w:spacing w:line="480" w:lineRule="auto"/>
        <w:rPr>
          <w:rFonts w:ascii="Times New Roman" w:hAnsi="Times New Roman" w:cs="Times New Roman"/>
          <w:sz w:val="24"/>
          <w:szCs w:val="24"/>
        </w:rPr>
      </w:pPr>
    </w:p>
    <w:p w14:paraId="04DC1C28" w14:textId="0B30E91A" w:rsidR="0065259D" w:rsidRPr="00B91401" w:rsidRDefault="0065259D" w:rsidP="00B91401">
      <w:pPr>
        <w:spacing w:line="480" w:lineRule="auto"/>
        <w:rPr>
          <w:rFonts w:ascii="Times New Roman" w:hAnsi="Times New Roman" w:cs="Times New Roman"/>
          <w:sz w:val="24"/>
          <w:szCs w:val="24"/>
        </w:rPr>
      </w:pPr>
    </w:p>
    <w:p w14:paraId="2B65CA16" w14:textId="7B067625" w:rsidR="0065259D" w:rsidRPr="00B91401" w:rsidRDefault="0065259D" w:rsidP="00B91401">
      <w:pPr>
        <w:spacing w:line="480" w:lineRule="auto"/>
        <w:rPr>
          <w:rFonts w:ascii="Times New Roman" w:hAnsi="Times New Roman" w:cs="Times New Roman"/>
          <w:sz w:val="24"/>
          <w:szCs w:val="24"/>
        </w:rPr>
      </w:pPr>
    </w:p>
    <w:p w14:paraId="41EF6692" w14:textId="1C2EFCFC" w:rsidR="0065259D" w:rsidRPr="00B91401" w:rsidRDefault="0065259D" w:rsidP="00B91401">
      <w:pPr>
        <w:spacing w:line="480" w:lineRule="auto"/>
        <w:rPr>
          <w:rFonts w:ascii="Times New Roman" w:hAnsi="Times New Roman" w:cs="Times New Roman"/>
          <w:sz w:val="24"/>
          <w:szCs w:val="24"/>
        </w:rPr>
      </w:pPr>
    </w:p>
    <w:p w14:paraId="51AC1887" w14:textId="5235D53C" w:rsidR="00B91401" w:rsidRPr="00B91401" w:rsidRDefault="00B91401" w:rsidP="00B91401">
      <w:pPr>
        <w:spacing w:line="480" w:lineRule="auto"/>
        <w:rPr>
          <w:rFonts w:ascii="Times New Roman" w:hAnsi="Times New Roman" w:cs="Times New Roman"/>
          <w:sz w:val="24"/>
          <w:szCs w:val="24"/>
        </w:rPr>
      </w:pPr>
    </w:p>
    <w:p w14:paraId="76424D63" w14:textId="689FD310" w:rsidR="00B91401" w:rsidRPr="00B91401" w:rsidRDefault="00B91401" w:rsidP="00B91401">
      <w:pPr>
        <w:spacing w:line="480" w:lineRule="auto"/>
        <w:rPr>
          <w:rFonts w:ascii="Times New Roman" w:hAnsi="Times New Roman" w:cs="Times New Roman"/>
          <w:sz w:val="24"/>
          <w:szCs w:val="24"/>
        </w:rPr>
      </w:pPr>
    </w:p>
    <w:p w14:paraId="5670EFA4" w14:textId="45A656D2" w:rsidR="00B91401" w:rsidRPr="00B91401" w:rsidRDefault="00B91401" w:rsidP="00B91401">
      <w:pPr>
        <w:spacing w:line="480" w:lineRule="auto"/>
        <w:rPr>
          <w:rFonts w:ascii="Times New Roman" w:hAnsi="Times New Roman" w:cs="Times New Roman"/>
          <w:sz w:val="24"/>
          <w:szCs w:val="24"/>
        </w:rPr>
      </w:pPr>
    </w:p>
    <w:p w14:paraId="195D93E1" w14:textId="77777777" w:rsidR="00B91401" w:rsidRPr="00B91401" w:rsidRDefault="00B91401" w:rsidP="00B91401">
      <w:pPr>
        <w:spacing w:line="480" w:lineRule="auto"/>
        <w:rPr>
          <w:rFonts w:ascii="Times New Roman" w:hAnsi="Times New Roman" w:cs="Times New Roman"/>
          <w:sz w:val="24"/>
          <w:szCs w:val="24"/>
        </w:rPr>
      </w:pPr>
    </w:p>
    <w:p w14:paraId="2E5077F7" w14:textId="77777777" w:rsidR="00B91401" w:rsidRPr="00B91401" w:rsidRDefault="00B91401" w:rsidP="00B91401">
      <w:pPr>
        <w:spacing w:line="480" w:lineRule="auto"/>
        <w:jc w:val="center"/>
        <w:rPr>
          <w:rFonts w:ascii="Times New Roman" w:hAnsi="Times New Roman" w:cs="Times New Roman"/>
          <w:b/>
          <w:bCs/>
          <w:sz w:val="24"/>
          <w:szCs w:val="24"/>
        </w:rPr>
      </w:pPr>
    </w:p>
    <w:p w14:paraId="6EA0E708" w14:textId="77777777" w:rsidR="00B91401" w:rsidRPr="00B91401" w:rsidRDefault="00B91401" w:rsidP="00B91401">
      <w:pPr>
        <w:spacing w:line="480" w:lineRule="auto"/>
        <w:jc w:val="center"/>
        <w:rPr>
          <w:rFonts w:ascii="Times New Roman" w:hAnsi="Times New Roman" w:cs="Times New Roman"/>
          <w:b/>
          <w:bCs/>
          <w:sz w:val="24"/>
          <w:szCs w:val="24"/>
        </w:rPr>
      </w:pPr>
    </w:p>
    <w:p w14:paraId="67B42673" w14:textId="35FECD32" w:rsidR="0065259D" w:rsidRPr="00B91401" w:rsidRDefault="00B91401" w:rsidP="00B91401">
      <w:pPr>
        <w:spacing w:line="480" w:lineRule="auto"/>
        <w:jc w:val="center"/>
        <w:rPr>
          <w:rFonts w:ascii="Times New Roman" w:hAnsi="Times New Roman" w:cs="Times New Roman"/>
          <w:b/>
          <w:bCs/>
          <w:sz w:val="24"/>
          <w:szCs w:val="24"/>
        </w:rPr>
      </w:pPr>
      <w:r w:rsidRPr="00B91401">
        <w:rPr>
          <w:rFonts w:ascii="Times New Roman" w:hAnsi="Times New Roman" w:cs="Times New Roman"/>
          <w:b/>
          <w:bCs/>
          <w:sz w:val="24"/>
          <w:szCs w:val="24"/>
        </w:rPr>
        <w:t>Reference</w:t>
      </w:r>
    </w:p>
    <w:p w14:paraId="3019D177" w14:textId="77777777" w:rsidR="00B91401" w:rsidRPr="00B91401" w:rsidRDefault="00B91401" w:rsidP="00B91401">
      <w:pPr>
        <w:spacing w:line="480" w:lineRule="auto"/>
        <w:ind w:left="720" w:hanging="720"/>
        <w:rPr>
          <w:rFonts w:ascii="Times New Roman" w:hAnsi="Times New Roman" w:cs="Times New Roman"/>
          <w:color w:val="222222"/>
          <w:sz w:val="24"/>
          <w:szCs w:val="24"/>
          <w:shd w:val="clear" w:color="auto" w:fill="FFFFFF"/>
        </w:rPr>
      </w:pPr>
      <w:bookmarkStart w:id="2" w:name="_Hlk84971115"/>
      <w:r w:rsidRPr="00B91401">
        <w:rPr>
          <w:rFonts w:ascii="Times New Roman" w:hAnsi="Times New Roman" w:cs="Times New Roman"/>
          <w:color w:val="222222"/>
          <w:sz w:val="24"/>
          <w:szCs w:val="24"/>
          <w:shd w:val="clear" w:color="auto" w:fill="FFFFFF"/>
        </w:rPr>
        <w:t xml:space="preserve">Baum, B. (2019). </w:t>
      </w:r>
      <w:bookmarkEnd w:id="2"/>
      <w:r w:rsidRPr="00B91401">
        <w:rPr>
          <w:rFonts w:ascii="Times New Roman" w:hAnsi="Times New Roman" w:cs="Times New Roman"/>
          <w:color w:val="222222"/>
          <w:sz w:val="24"/>
          <w:szCs w:val="24"/>
          <w:shd w:val="clear" w:color="auto" w:fill="FFFFFF"/>
        </w:rPr>
        <w:t>Workplace sexual harassment in the" Me Too" era: The unforeseen consequences of confidential settlement agreements. </w:t>
      </w:r>
      <w:r w:rsidRPr="00B91401">
        <w:rPr>
          <w:rFonts w:ascii="Times New Roman" w:hAnsi="Times New Roman" w:cs="Times New Roman"/>
          <w:i/>
          <w:iCs/>
          <w:color w:val="222222"/>
          <w:sz w:val="24"/>
          <w:szCs w:val="24"/>
          <w:shd w:val="clear" w:color="auto" w:fill="FFFFFF"/>
        </w:rPr>
        <w:t>Journal of Business and Behavioral Sciences</w:t>
      </w:r>
      <w:r w:rsidRPr="00B91401">
        <w:rPr>
          <w:rFonts w:ascii="Times New Roman" w:hAnsi="Times New Roman" w:cs="Times New Roman"/>
          <w:color w:val="222222"/>
          <w:sz w:val="24"/>
          <w:szCs w:val="24"/>
          <w:shd w:val="clear" w:color="auto" w:fill="FFFFFF"/>
        </w:rPr>
        <w:t>, </w:t>
      </w:r>
      <w:r w:rsidRPr="00B91401">
        <w:rPr>
          <w:rFonts w:ascii="Times New Roman" w:hAnsi="Times New Roman" w:cs="Times New Roman"/>
          <w:i/>
          <w:iCs/>
          <w:color w:val="222222"/>
          <w:sz w:val="24"/>
          <w:szCs w:val="24"/>
          <w:shd w:val="clear" w:color="auto" w:fill="FFFFFF"/>
        </w:rPr>
        <w:t>31</w:t>
      </w:r>
      <w:r w:rsidRPr="00B91401">
        <w:rPr>
          <w:rFonts w:ascii="Times New Roman" w:hAnsi="Times New Roman" w:cs="Times New Roman"/>
          <w:color w:val="222222"/>
          <w:sz w:val="24"/>
          <w:szCs w:val="24"/>
          <w:shd w:val="clear" w:color="auto" w:fill="FFFFFF"/>
        </w:rPr>
        <w:t>(1), 4-24.</w:t>
      </w:r>
    </w:p>
    <w:p w14:paraId="69857E8C" w14:textId="77777777" w:rsidR="00B91401" w:rsidRPr="00B91401" w:rsidRDefault="00B91401" w:rsidP="00B91401">
      <w:pPr>
        <w:spacing w:line="480" w:lineRule="auto"/>
        <w:ind w:left="720" w:hanging="720"/>
        <w:rPr>
          <w:rFonts w:ascii="Times New Roman" w:hAnsi="Times New Roman" w:cs="Times New Roman"/>
          <w:color w:val="222222"/>
          <w:sz w:val="24"/>
          <w:szCs w:val="24"/>
          <w:shd w:val="clear" w:color="auto" w:fill="FFFFFF"/>
        </w:rPr>
      </w:pPr>
      <w:bookmarkStart w:id="3" w:name="_Hlk84970693"/>
      <w:r w:rsidRPr="00B91401">
        <w:rPr>
          <w:rFonts w:ascii="Times New Roman" w:hAnsi="Times New Roman" w:cs="Times New Roman"/>
          <w:color w:val="222222"/>
          <w:sz w:val="24"/>
          <w:szCs w:val="24"/>
          <w:shd w:val="clear" w:color="auto" w:fill="FFFFFF"/>
        </w:rPr>
        <w:t>Dey, T. (2019)</w:t>
      </w:r>
      <w:bookmarkEnd w:id="3"/>
      <w:r w:rsidRPr="00B91401">
        <w:rPr>
          <w:rFonts w:ascii="Times New Roman" w:hAnsi="Times New Roman" w:cs="Times New Roman"/>
          <w:color w:val="222222"/>
          <w:sz w:val="24"/>
          <w:szCs w:val="24"/>
          <w:shd w:val="clear" w:color="auto" w:fill="FFFFFF"/>
        </w:rPr>
        <w:t>. Sexual harassment in organizations: An investigation of the# Me Too movement in India. </w:t>
      </w:r>
      <w:r w:rsidRPr="00B91401">
        <w:rPr>
          <w:rFonts w:ascii="Times New Roman" w:hAnsi="Times New Roman" w:cs="Times New Roman"/>
          <w:i/>
          <w:iCs/>
          <w:color w:val="222222"/>
          <w:sz w:val="24"/>
          <w:szCs w:val="24"/>
          <w:shd w:val="clear" w:color="auto" w:fill="FFFFFF"/>
        </w:rPr>
        <w:t>International Journal for Advance Research and Development</w:t>
      </w:r>
      <w:r w:rsidRPr="00B91401">
        <w:rPr>
          <w:rFonts w:ascii="Times New Roman" w:hAnsi="Times New Roman" w:cs="Times New Roman"/>
          <w:color w:val="222222"/>
          <w:sz w:val="24"/>
          <w:szCs w:val="24"/>
          <w:shd w:val="clear" w:color="auto" w:fill="FFFFFF"/>
        </w:rPr>
        <w:t>, </w:t>
      </w:r>
      <w:r w:rsidRPr="00B91401">
        <w:rPr>
          <w:rFonts w:ascii="Times New Roman" w:hAnsi="Times New Roman" w:cs="Times New Roman"/>
          <w:i/>
          <w:iCs/>
          <w:color w:val="222222"/>
          <w:sz w:val="24"/>
          <w:szCs w:val="24"/>
          <w:shd w:val="clear" w:color="auto" w:fill="FFFFFF"/>
        </w:rPr>
        <w:t>4</w:t>
      </w:r>
      <w:r w:rsidRPr="00B91401">
        <w:rPr>
          <w:rFonts w:ascii="Times New Roman" w:hAnsi="Times New Roman" w:cs="Times New Roman"/>
          <w:color w:val="222222"/>
          <w:sz w:val="24"/>
          <w:szCs w:val="24"/>
          <w:shd w:val="clear" w:color="auto" w:fill="FFFFFF"/>
        </w:rPr>
        <w:t>(5), 61-73.</w:t>
      </w:r>
    </w:p>
    <w:p w14:paraId="4154A32A" w14:textId="77777777" w:rsidR="00B91401" w:rsidRPr="00B91401" w:rsidRDefault="00B91401" w:rsidP="00B91401">
      <w:pPr>
        <w:spacing w:line="480" w:lineRule="auto"/>
        <w:ind w:left="720" w:hanging="720"/>
        <w:rPr>
          <w:rFonts w:ascii="Times New Roman" w:hAnsi="Times New Roman" w:cs="Times New Roman"/>
          <w:sz w:val="24"/>
          <w:szCs w:val="24"/>
        </w:rPr>
      </w:pPr>
      <w:bookmarkStart w:id="4" w:name="_Hlk84976343"/>
      <w:r w:rsidRPr="00B91401">
        <w:rPr>
          <w:rFonts w:ascii="Times New Roman" w:hAnsi="Times New Roman" w:cs="Times New Roman"/>
          <w:color w:val="222222"/>
          <w:sz w:val="24"/>
          <w:szCs w:val="24"/>
          <w:shd w:val="clear" w:color="auto" w:fill="FFFFFF"/>
        </w:rPr>
        <w:t>Holden</w:t>
      </w:r>
      <w:bookmarkEnd w:id="4"/>
      <w:r w:rsidRPr="00B91401">
        <w:rPr>
          <w:rFonts w:ascii="Times New Roman" w:hAnsi="Times New Roman" w:cs="Times New Roman"/>
          <w:color w:val="222222"/>
          <w:sz w:val="24"/>
          <w:szCs w:val="24"/>
          <w:shd w:val="clear" w:color="auto" w:fill="FFFFFF"/>
        </w:rPr>
        <w:t>, J. T., Baker III, T. A., &amp; Edelman, M. (2020). The# E-Too movement: Fighting back against sexual harassment in electronic sports. </w:t>
      </w:r>
      <w:r w:rsidRPr="00B91401">
        <w:rPr>
          <w:rFonts w:ascii="Times New Roman" w:hAnsi="Times New Roman" w:cs="Times New Roman"/>
          <w:i/>
          <w:iCs/>
          <w:color w:val="222222"/>
          <w:sz w:val="24"/>
          <w:szCs w:val="24"/>
          <w:shd w:val="clear" w:color="auto" w:fill="FFFFFF"/>
        </w:rPr>
        <w:t>Ariz. St. LJ</w:t>
      </w:r>
      <w:r w:rsidRPr="00B91401">
        <w:rPr>
          <w:rFonts w:ascii="Times New Roman" w:hAnsi="Times New Roman" w:cs="Times New Roman"/>
          <w:color w:val="222222"/>
          <w:sz w:val="24"/>
          <w:szCs w:val="24"/>
          <w:shd w:val="clear" w:color="auto" w:fill="FFFFFF"/>
        </w:rPr>
        <w:t>, </w:t>
      </w:r>
      <w:r w:rsidRPr="00B91401">
        <w:rPr>
          <w:rFonts w:ascii="Times New Roman" w:hAnsi="Times New Roman" w:cs="Times New Roman"/>
          <w:i/>
          <w:iCs/>
          <w:color w:val="222222"/>
          <w:sz w:val="24"/>
          <w:szCs w:val="24"/>
          <w:shd w:val="clear" w:color="auto" w:fill="FFFFFF"/>
        </w:rPr>
        <w:t>52</w:t>
      </w:r>
      <w:r w:rsidRPr="00B91401">
        <w:rPr>
          <w:rFonts w:ascii="Times New Roman" w:hAnsi="Times New Roman" w:cs="Times New Roman"/>
          <w:color w:val="222222"/>
          <w:sz w:val="24"/>
          <w:szCs w:val="24"/>
          <w:shd w:val="clear" w:color="auto" w:fill="FFFFFF"/>
        </w:rPr>
        <w:t>, 1.</w:t>
      </w:r>
    </w:p>
    <w:p w14:paraId="67046815" w14:textId="77777777" w:rsidR="00B91401" w:rsidRPr="00B91401" w:rsidRDefault="00B91401" w:rsidP="00B91401">
      <w:pPr>
        <w:spacing w:line="480" w:lineRule="auto"/>
        <w:ind w:left="720" w:hanging="720"/>
        <w:rPr>
          <w:rFonts w:ascii="Times New Roman" w:hAnsi="Times New Roman" w:cs="Times New Roman"/>
          <w:sz w:val="24"/>
          <w:szCs w:val="24"/>
        </w:rPr>
      </w:pPr>
      <w:bookmarkStart w:id="5" w:name="_Hlk84970805"/>
      <w:r w:rsidRPr="00B91401">
        <w:rPr>
          <w:rFonts w:ascii="Times New Roman" w:hAnsi="Times New Roman" w:cs="Times New Roman"/>
          <w:color w:val="222222"/>
          <w:sz w:val="24"/>
          <w:szCs w:val="24"/>
          <w:shd w:val="clear" w:color="auto" w:fill="FFFFFF"/>
        </w:rPr>
        <w:t>Minnotte, K. L., &amp; Legerski, E. M. (2019)</w:t>
      </w:r>
      <w:bookmarkEnd w:id="5"/>
      <w:r w:rsidRPr="00B91401">
        <w:rPr>
          <w:rFonts w:ascii="Times New Roman" w:hAnsi="Times New Roman" w:cs="Times New Roman"/>
          <w:color w:val="222222"/>
          <w:sz w:val="24"/>
          <w:szCs w:val="24"/>
          <w:shd w:val="clear" w:color="auto" w:fill="FFFFFF"/>
        </w:rPr>
        <w:t>. Sexual harassment in contemporary workplaces: Contextualizing structural vulnerabilities. </w:t>
      </w:r>
      <w:r w:rsidRPr="00B91401">
        <w:rPr>
          <w:rFonts w:ascii="Times New Roman" w:hAnsi="Times New Roman" w:cs="Times New Roman"/>
          <w:i/>
          <w:iCs/>
          <w:color w:val="222222"/>
          <w:sz w:val="24"/>
          <w:szCs w:val="24"/>
          <w:shd w:val="clear" w:color="auto" w:fill="FFFFFF"/>
        </w:rPr>
        <w:t>Sociology Compass</w:t>
      </w:r>
      <w:r w:rsidRPr="00B91401">
        <w:rPr>
          <w:rFonts w:ascii="Times New Roman" w:hAnsi="Times New Roman" w:cs="Times New Roman"/>
          <w:color w:val="222222"/>
          <w:sz w:val="24"/>
          <w:szCs w:val="24"/>
          <w:shd w:val="clear" w:color="auto" w:fill="FFFFFF"/>
        </w:rPr>
        <w:t>, </w:t>
      </w:r>
      <w:r w:rsidRPr="00B91401">
        <w:rPr>
          <w:rFonts w:ascii="Times New Roman" w:hAnsi="Times New Roman" w:cs="Times New Roman"/>
          <w:i/>
          <w:iCs/>
          <w:color w:val="222222"/>
          <w:sz w:val="24"/>
          <w:szCs w:val="24"/>
          <w:shd w:val="clear" w:color="auto" w:fill="FFFFFF"/>
        </w:rPr>
        <w:t>13</w:t>
      </w:r>
      <w:r w:rsidRPr="00B91401">
        <w:rPr>
          <w:rFonts w:ascii="Times New Roman" w:hAnsi="Times New Roman" w:cs="Times New Roman"/>
          <w:color w:val="222222"/>
          <w:sz w:val="24"/>
          <w:szCs w:val="24"/>
          <w:shd w:val="clear" w:color="auto" w:fill="FFFFFF"/>
        </w:rPr>
        <w:t>(12), e12755.</w:t>
      </w:r>
    </w:p>
    <w:p w14:paraId="2F19E810" w14:textId="77777777" w:rsidR="00B91401" w:rsidRPr="00B91401" w:rsidRDefault="00B91401" w:rsidP="00B91401">
      <w:pPr>
        <w:spacing w:line="480" w:lineRule="auto"/>
        <w:ind w:left="720" w:hanging="720"/>
        <w:rPr>
          <w:rFonts w:ascii="Times New Roman" w:hAnsi="Times New Roman" w:cs="Times New Roman"/>
          <w:sz w:val="24"/>
          <w:szCs w:val="24"/>
        </w:rPr>
      </w:pPr>
      <w:r w:rsidRPr="00B91401">
        <w:rPr>
          <w:rFonts w:ascii="Times New Roman" w:hAnsi="Times New Roman" w:cs="Times New Roman"/>
          <w:color w:val="222222"/>
          <w:sz w:val="24"/>
          <w:szCs w:val="24"/>
          <w:shd w:val="clear" w:color="auto" w:fill="FFFFFF"/>
        </w:rPr>
        <w:t xml:space="preserve">Prasad, V. (2018). If anyone is </w:t>
      </w:r>
      <w:proofErr w:type="gramStart"/>
      <w:r w:rsidRPr="00B91401">
        <w:rPr>
          <w:rFonts w:ascii="Times New Roman" w:hAnsi="Times New Roman" w:cs="Times New Roman"/>
          <w:color w:val="222222"/>
          <w:sz w:val="24"/>
          <w:szCs w:val="24"/>
          <w:shd w:val="clear" w:color="auto" w:fill="FFFFFF"/>
        </w:rPr>
        <w:t>listening,#</w:t>
      </w:r>
      <w:proofErr w:type="gramEnd"/>
      <w:r w:rsidRPr="00B91401">
        <w:rPr>
          <w:rFonts w:ascii="Times New Roman" w:hAnsi="Times New Roman" w:cs="Times New Roman"/>
          <w:color w:val="222222"/>
          <w:sz w:val="24"/>
          <w:szCs w:val="24"/>
          <w:shd w:val="clear" w:color="auto" w:fill="FFFFFF"/>
        </w:rPr>
        <w:t xml:space="preserve"> MeToo: Breaking the culture of silence around sexual abuse through regulating non-disclosure agreements and secret settlements. </w:t>
      </w:r>
      <w:r w:rsidRPr="00B91401">
        <w:rPr>
          <w:rFonts w:ascii="Times New Roman" w:hAnsi="Times New Roman" w:cs="Times New Roman"/>
          <w:i/>
          <w:iCs/>
          <w:color w:val="222222"/>
          <w:sz w:val="24"/>
          <w:szCs w:val="24"/>
          <w:shd w:val="clear" w:color="auto" w:fill="FFFFFF"/>
        </w:rPr>
        <w:t>BCL Rev.</w:t>
      </w:r>
      <w:r w:rsidRPr="00B91401">
        <w:rPr>
          <w:rFonts w:ascii="Times New Roman" w:hAnsi="Times New Roman" w:cs="Times New Roman"/>
          <w:color w:val="222222"/>
          <w:sz w:val="24"/>
          <w:szCs w:val="24"/>
          <w:shd w:val="clear" w:color="auto" w:fill="FFFFFF"/>
        </w:rPr>
        <w:t>, </w:t>
      </w:r>
      <w:r w:rsidRPr="00B91401">
        <w:rPr>
          <w:rFonts w:ascii="Times New Roman" w:hAnsi="Times New Roman" w:cs="Times New Roman"/>
          <w:i/>
          <w:iCs/>
          <w:color w:val="222222"/>
          <w:sz w:val="24"/>
          <w:szCs w:val="24"/>
          <w:shd w:val="clear" w:color="auto" w:fill="FFFFFF"/>
        </w:rPr>
        <w:t>59</w:t>
      </w:r>
      <w:r w:rsidRPr="00B91401">
        <w:rPr>
          <w:rFonts w:ascii="Times New Roman" w:hAnsi="Times New Roman" w:cs="Times New Roman"/>
          <w:color w:val="222222"/>
          <w:sz w:val="24"/>
          <w:szCs w:val="24"/>
          <w:shd w:val="clear" w:color="auto" w:fill="FFFFFF"/>
        </w:rPr>
        <w:t>, 2507.</w:t>
      </w:r>
    </w:p>
    <w:sectPr w:rsidR="00B91401" w:rsidRPr="00B914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A1851" w14:textId="77777777" w:rsidR="00306F11" w:rsidRDefault="00306F11" w:rsidP="00B91401">
      <w:pPr>
        <w:spacing w:after="0" w:line="240" w:lineRule="auto"/>
      </w:pPr>
      <w:r>
        <w:separator/>
      </w:r>
    </w:p>
  </w:endnote>
  <w:endnote w:type="continuationSeparator" w:id="0">
    <w:p w14:paraId="048B492F" w14:textId="77777777" w:rsidR="00306F11" w:rsidRDefault="00306F11" w:rsidP="00B9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B1784" w14:textId="77777777" w:rsidR="00306F11" w:rsidRDefault="00306F11" w:rsidP="00B91401">
      <w:pPr>
        <w:spacing w:after="0" w:line="240" w:lineRule="auto"/>
      </w:pPr>
      <w:r>
        <w:separator/>
      </w:r>
    </w:p>
  </w:footnote>
  <w:footnote w:type="continuationSeparator" w:id="0">
    <w:p w14:paraId="1CBA64D6" w14:textId="77777777" w:rsidR="00306F11" w:rsidRDefault="00306F11" w:rsidP="00B91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464005"/>
      <w:docPartObj>
        <w:docPartGallery w:val="Page Numbers (Top of Page)"/>
        <w:docPartUnique/>
      </w:docPartObj>
    </w:sdtPr>
    <w:sdtEndPr>
      <w:rPr>
        <w:rFonts w:ascii="Times New Roman" w:hAnsi="Times New Roman" w:cs="Times New Roman"/>
        <w:noProof/>
        <w:sz w:val="24"/>
        <w:szCs w:val="24"/>
      </w:rPr>
    </w:sdtEndPr>
    <w:sdtContent>
      <w:p w14:paraId="43D56A75" w14:textId="5E1A85CE" w:rsidR="00B91401" w:rsidRPr="00B91401" w:rsidRDefault="00B91401">
        <w:pPr>
          <w:pStyle w:val="Header"/>
          <w:jc w:val="right"/>
          <w:rPr>
            <w:rFonts w:ascii="Times New Roman" w:hAnsi="Times New Roman" w:cs="Times New Roman"/>
            <w:sz w:val="24"/>
            <w:szCs w:val="24"/>
          </w:rPr>
        </w:pPr>
        <w:r w:rsidRPr="00B91401">
          <w:rPr>
            <w:rFonts w:ascii="Times New Roman" w:hAnsi="Times New Roman" w:cs="Times New Roman"/>
            <w:sz w:val="24"/>
            <w:szCs w:val="24"/>
          </w:rPr>
          <w:fldChar w:fldCharType="begin"/>
        </w:r>
        <w:r w:rsidRPr="00B91401">
          <w:rPr>
            <w:rFonts w:ascii="Times New Roman" w:hAnsi="Times New Roman" w:cs="Times New Roman"/>
            <w:sz w:val="24"/>
            <w:szCs w:val="24"/>
          </w:rPr>
          <w:instrText xml:space="preserve"> PAGE   \* MERGEFORMAT </w:instrText>
        </w:r>
        <w:r w:rsidRPr="00B91401">
          <w:rPr>
            <w:rFonts w:ascii="Times New Roman" w:hAnsi="Times New Roman" w:cs="Times New Roman"/>
            <w:sz w:val="24"/>
            <w:szCs w:val="24"/>
          </w:rPr>
          <w:fldChar w:fldCharType="separate"/>
        </w:r>
        <w:r w:rsidRPr="00B91401">
          <w:rPr>
            <w:rFonts w:ascii="Times New Roman" w:hAnsi="Times New Roman" w:cs="Times New Roman"/>
            <w:noProof/>
            <w:sz w:val="24"/>
            <w:szCs w:val="24"/>
          </w:rPr>
          <w:t>2</w:t>
        </w:r>
        <w:r w:rsidRPr="00B91401">
          <w:rPr>
            <w:rFonts w:ascii="Times New Roman" w:hAnsi="Times New Roman" w:cs="Times New Roman"/>
            <w:noProof/>
            <w:sz w:val="24"/>
            <w:szCs w:val="24"/>
          </w:rPr>
          <w:fldChar w:fldCharType="end"/>
        </w:r>
      </w:p>
    </w:sdtContent>
  </w:sdt>
  <w:p w14:paraId="54DA9232" w14:textId="77777777" w:rsidR="00B91401" w:rsidRDefault="00B91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B0"/>
    <w:rsid w:val="00014649"/>
    <w:rsid w:val="000C1980"/>
    <w:rsid w:val="00280778"/>
    <w:rsid w:val="00306F11"/>
    <w:rsid w:val="00383977"/>
    <w:rsid w:val="004B7037"/>
    <w:rsid w:val="00570595"/>
    <w:rsid w:val="0065259D"/>
    <w:rsid w:val="0074623D"/>
    <w:rsid w:val="008232D9"/>
    <w:rsid w:val="00847C9C"/>
    <w:rsid w:val="00852D4F"/>
    <w:rsid w:val="00893D7D"/>
    <w:rsid w:val="0093692D"/>
    <w:rsid w:val="009F3E0A"/>
    <w:rsid w:val="00B91401"/>
    <w:rsid w:val="00BA5EF8"/>
    <w:rsid w:val="00DC2EB0"/>
    <w:rsid w:val="00E128FC"/>
    <w:rsid w:val="00E659EF"/>
    <w:rsid w:val="00EB14DC"/>
    <w:rsid w:val="00F25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285E"/>
  <w15:chartTrackingRefBased/>
  <w15:docId w15:val="{DAF17E60-AC8A-483F-A57F-9245C2B4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401"/>
  </w:style>
  <w:style w:type="paragraph" w:styleId="Footer">
    <w:name w:val="footer"/>
    <w:basedOn w:val="Normal"/>
    <w:link w:val="FooterChar"/>
    <w:uiPriority w:val="99"/>
    <w:unhideWhenUsed/>
    <w:rsid w:val="00B91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javans Owiyo</dc:creator>
  <cp:keywords/>
  <dc:description/>
  <cp:lastModifiedBy>javans Owiyo</cp:lastModifiedBy>
  <cp:revision>2</cp:revision>
  <dcterms:created xsi:type="dcterms:W3CDTF">2021-10-12T21:18:00Z</dcterms:created>
  <dcterms:modified xsi:type="dcterms:W3CDTF">2021-10-12T21:18:00Z</dcterms:modified>
</cp:coreProperties>
</file>